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63" w:rsidRDefault="00EA0E63" w:rsidP="00EA0E63">
      <w:pPr>
        <w:pStyle w:val="Ttulo3"/>
      </w:pPr>
      <w:r>
        <w:t xml:space="preserve">Paloma Román </w:t>
      </w:r>
      <w:proofErr w:type="spellStart"/>
      <w:r>
        <w:t>Marugán</w:t>
      </w:r>
      <w:proofErr w:type="spellEnd"/>
      <w:r>
        <w:t xml:space="preserve"> </w:t>
      </w:r>
    </w:p>
    <w:p w:rsidR="00EA0E63" w:rsidRDefault="00EA0E63" w:rsidP="00EA0E63">
      <w:r>
        <w:rPr>
          <w:noProof/>
          <w:lang w:eastAsia="es-ES"/>
        </w:rPr>
        <w:drawing>
          <wp:inline distT="0" distB="0" distL="0" distR="0">
            <wp:extent cx="2752725" cy="2381250"/>
            <wp:effectExtent l="19050" t="0" r="9525" b="0"/>
            <wp:docPr id="5" name="Imagen 5" descr="P Ro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 Roma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 </w:t>
      </w:r>
    </w:p>
    <w:p w:rsidR="00EA0E63" w:rsidRDefault="00EA0E63" w:rsidP="00EA0E63">
      <w:pPr>
        <w:pStyle w:val="Ttulo1"/>
      </w:pPr>
      <w:r>
        <w:t>PROFESORA TITULAR</w:t>
      </w:r>
    </w:p>
    <w:p w:rsidR="00EA0E63" w:rsidRDefault="00EA0E63" w:rsidP="00EA0E63">
      <w:pPr>
        <w:pStyle w:val="NormalWeb"/>
      </w:pPr>
      <w:r>
        <w:t>Doctora en Ciencias Políticas y Sociología en 1986 por la Universidad Complutense de Madrid.</w:t>
      </w:r>
    </w:p>
    <w:p w:rsidR="00EA0E63" w:rsidRDefault="00EA0E63" w:rsidP="00EA0E63">
      <w:pPr>
        <w:pStyle w:val="NormalWeb"/>
      </w:pPr>
      <w:r>
        <w:t> </w:t>
      </w:r>
    </w:p>
    <w:p w:rsidR="00EA0E63" w:rsidRDefault="00EA0E63" w:rsidP="00EA0E63">
      <w:pPr>
        <w:pStyle w:val="NormalWeb"/>
      </w:pPr>
      <w:r>
        <w:t>Dpto. de Ciencia Política y de la Administración II</w:t>
      </w:r>
    </w:p>
    <w:p w:rsidR="00EA0E63" w:rsidRDefault="00EA0E63" w:rsidP="00EA0E63">
      <w:pPr>
        <w:pStyle w:val="NormalWeb"/>
      </w:pPr>
      <w:r>
        <w:t>Facultad de Ciencias Políticas y Sociología</w:t>
      </w:r>
    </w:p>
    <w:p w:rsidR="00EA0E63" w:rsidRDefault="00EA0E63" w:rsidP="00EA0E63">
      <w:pPr>
        <w:pStyle w:val="NormalWeb"/>
      </w:pPr>
      <w:r>
        <w:t>Universidad Complutense de Madrid</w:t>
      </w:r>
    </w:p>
    <w:p w:rsidR="00EA0E63" w:rsidRDefault="00EA0E63" w:rsidP="00EA0E63">
      <w:pPr>
        <w:pStyle w:val="NormalWeb"/>
      </w:pPr>
      <w:r>
        <w:t>Despacho nº 3502</w:t>
      </w:r>
    </w:p>
    <w:p w:rsidR="00EA0E63" w:rsidRDefault="00EA0E63" w:rsidP="00EA0E63">
      <w:pPr>
        <w:pStyle w:val="NormalWeb"/>
      </w:pPr>
      <w:r>
        <w:t xml:space="preserve">Campus de </w:t>
      </w:r>
      <w:proofErr w:type="spellStart"/>
      <w:r>
        <w:t>Somosaguas</w:t>
      </w:r>
      <w:proofErr w:type="spellEnd"/>
    </w:p>
    <w:p w:rsidR="00EA0E63" w:rsidRDefault="00EA0E63" w:rsidP="00EA0E63">
      <w:pPr>
        <w:pStyle w:val="NormalWeb"/>
      </w:pPr>
      <w:r>
        <w:t>28223 Madrid</w:t>
      </w:r>
    </w:p>
    <w:p w:rsidR="00EA0E63" w:rsidRDefault="00EA0E63" w:rsidP="00EA0E63">
      <w:pPr>
        <w:pStyle w:val="NormalWeb"/>
      </w:pPr>
      <w:proofErr w:type="spellStart"/>
      <w:r>
        <w:t>Telf</w:t>
      </w:r>
      <w:proofErr w:type="spellEnd"/>
      <w:r>
        <w:t>:               91- 394 2826         91- 394 2618  Fax: 91- 394 26 20</w:t>
      </w:r>
    </w:p>
    <w:p w:rsidR="00EA0E63" w:rsidRDefault="00EA0E63" w:rsidP="00EA0E63">
      <w:pPr>
        <w:pStyle w:val="NormalWeb"/>
      </w:pPr>
      <w:r>
        <w:t xml:space="preserve">E-mail: </w:t>
      </w:r>
      <w:hyperlink r:id="rId5" w:history="1">
        <w:r>
          <w:rPr>
            <w:rStyle w:val="Hipervnculo"/>
            <w:rFonts w:eastAsiaTheme="majorEastAsia"/>
          </w:rPr>
          <w:t>romanmarugan@cps.ucm.es</w:t>
        </w:r>
      </w:hyperlink>
    </w:p>
    <w:p w:rsidR="00EA0E63" w:rsidRDefault="00EA0E63" w:rsidP="00EA0E63">
      <w:pPr>
        <w:pStyle w:val="NormalWeb"/>
      </w:pPr>
      <w:r>
        <w:t> </w:t>
      </w:r>
    </w:p>
    <w:p w:rsidR="00EA0E63" w:rsidRDefault="00EA0E63" w:rsidP="00EA0E63">
      <w:pPr>
        <w:pStyle w:val="Ttulo1"/>
        <w:jc w:val="center"/>
      </w:pPr>
      <w:r>
        <w:t>EXPERIENCIA ACADÉMICA</w:t>
      </w:r>
    </w:p>
    <w:p w:rsidR="00EA0E63" w:rsidRDefault="00EA0E63" w:rsidP="00EA0E63">
      <w:pPr>
        <w:pStyle w:val="NormalWeb"/>
      </w:pPr>
      <w:r>
        <w:t> </w:t>
      </w:r>
    </w:p>
    <w:p w:rsidR="00EA0E63" w:rsidRDefault="00EA0E63" w:rsidP="00EA0E63">
      <w:pPr>
        <w:pStyle w:val="NormalWeb"/>
      </w:pPr>
      <w:r>
        <w:t>Profesora de distintas asignaturas en los tres grados académicos.</w:t>
      </w:r>
    </w:p>
    <w:p w:rsidR="00EA0E63" w:rsidRDefault="00EA0E63" w:rsidP="00EA0E63">
      <w:pPr>
        <w:pStyle w:val="NormalWeb"/>
      </w:pPr>
      <w:r>
        <w:lastRenderedPageBreak/>
        <w:t>(1987-88, 1988-89, 1989-90 y 1990-91) Introducción a la Ciencia Política, primer curso.</w:t>
      </w:r>
    </w:p>
    <w:p w:rsidR="00EA0E63" w:rsidRDefault="00EA0E63" w:rsidP="00EA0E63">
      <w:pPr>
        <w:pStyle w:val="NormalWeb"/>
      </w:pPr>
      <w:r>
        <w:t xml:space="preserve">(1988-89) Derecho Político Español, cuarto curso, especialidad de Ciencia Política, años 1987-88. </w:t>
      </w:r>
    </w:p>
    <w:p w:rsidR="00EA0E63" w:rsidRDefault="00EA0E63" w:rsidP="00EA0E63">
      <w:pPr>
        <w:pStyle w:val="NormalWeb"/>
      </w:pPr>
      <w:r>
        <w:t>(1989-90, 1990-91, 1993-94 y 1994-95) Sistemas de Organización Política Contemporánea, tercer curso.</w:t>
      </w:r>
    </w:p>
    <w:p w:rsidR="00EA0E63" w:rsidRDefault="00EA0E63" w:rsidP="00EA0E63">
      <w:pPr>
        <w:pStyle w:val="NormalWeb"/>
      </w:pPr>
      <w:r>
        <w:t>(1991-92, 1992-93, 1993-94, 1994-95 y 1995-96)  Comportamiento político, partidos políticos y Grupos de presión, cuarto curso, especialidades de Ciencia Política y Sociología Política.</w:t>
      </w:r>
    </w:p>
    <w:p w:rsidR="00EA0E63" w:rsidRDefault="00EA0E63" w:rsidP="00EA0E63">
      <w:pPr>
        <w:pStyle w:val="NormalWeb"/>
      </w:pPr>
      <w:r>
        <w:t xml:space="preserve">(1995-96, 1996-97 y 1997-98) Sistema político español I, tercer curso, troncal. </w:t>
      </w:r>
    </w:p>
    <w:p w:rsidR="00EA0E63" w:rsidRDefault="00EA0E63" w:rsidP="00EA0E63">
      <w:pPr>
        <w:pStyle w:val="NormalWeb"/>
      </w:pPr>
      <w:r>
        <w:t xml:space="preserve">(1996-97, 1997-98 y 1998-99) Sistema político español II, cuarto curso, troncal. </w:t>
      </w:r>
    </w:p>
    <w:p w:rsidR="00EA0E63" w:rsidRDefault="00EA0E63" w:rsidP="00EA0E63">
      <w:pPr>
        <w:pStyle w:val="NormalWeb"/>
      </w:pPr>
      <w:r>
        <w:t xml:space="preserve">(1996-97) Sistemas políticos comparados, cuarto curso, troncal. </w:t>
      </w:r>
    </w:p>
    <w:p w:rsidR="00EA0E63" w:rsidRDefault="00EA0E63" w:rsidP="00EA0E63">
      <w:pPr>
        <w:pStyle w:val="NormalWeb"/>
      </w:pPr>
      <w:r>
        <w:t>(1997-98, 1998-99 y 2000-01) Instituciones políticas comparadas, quinto curso, optativa, especialidad "Análisis políticos".</w:t>
      </w:r>
    </w:p>
    <w:p w:rsidR="00EA0E63" w:rsidRDefault="00EA0E63" w:rsidP="00EA0E63">
      <w:pPr>
        <w:pStyle w:val="NormalWeb"/>
      </w:pPr>
      <w:r>
        <w:t xml:space="preserve">(1999-00) Elección Pública y Decisión racional, quinto curso, optativa, especialidad "Administración pública". </w:t>
      </w:r>
    </w:p>
    <w:p w:rsidR="00EA0E63" w:rsidRDefault="00EA0E63" w:rsidP="00EA0E63">
      <w:pPr>
        <w:pStyle w:val="NormalWeb"/>
      </w:pPr>
      <w:r>
        <w:t>(1999-00) Análisis económico de la política, cuarto curso, Licenciatura en Economía.</w:t>
      </w:r>
    </w:p>
    <w:p w:rsidR="00EA0E63" w:rsidRDefault="00EA0E63" w:rsidP="00EA0E63">
      <w:pPr>
        <w:pStyle w:val="NormalWeb"/>
      </w:pPr>
      <w:r>
        <w:t xml:space="preserve">(2001-02, 2002-03, 2003-04 y 2004-05) </w:t>
      </w:r>
    </w:p>
    <w:p w:rsidR="00EA0E63" w:rsidRDefault="00EA0E63" w:rsidP="00EA0E63">
      <w:pPr>
        <w:pStyle w:val="NormalWeb"/>
      </w:pPr>
      <w:r>
        <w:t xml:space="preserve">Política Comparada, tercer curso, optativa. </w:t>
      </w:r>
    </w:p>
    <w:p w:rsidR="00EA0E63" w:rsidRDefault="00EA0E63" w:rsidP="00EA0E63">
      <w:pPr>
        <w:pStyle w:val="NormalWeb"/>
      </w:pPr>
      <w:r>
        <w:t xml:space="preserve">(2002-03, 2003-04, 2004-05, 2006-07, 2007-08, y 2008-09) </w:t>
      </w:r>
    </w:p>
    <w:p w:rsidR="00EA0E63" w:rsidRDefault="00EA0E63" w:rsidP="00EA0E63">
      <w:pPr>
        <w:pStyle w:val="NormalWeb"/>
      </w:pPr>
      <w:r>
        <w:t xml:space="preserve">Sistema político español (licenciatura de Sociología). </w:t>
      </w:r>
    </w:p>
    <w:p w:rsidR="00EA0E63" w:rsidRDefault="00EA0E63" w:rsidP="00EA0E63">
      <w:pPr>
        <w:pStyle w:val="NormalWeb"/>
      </w:pPr>
      <w:r>
        <w:t>(2003-04 y 2004-05)</w:t>
      </w:r>
    </w:p>
    <w:p w:rsidR="00EA0E63" w:rsidRDefault="00EA0E63" w:rsidP="00EA0E63">
      <w:pPr>
        <w:pStyle w:val="NormalWeb"/>
      </w:pPr>
      <w:r>
        <w:t xml:space="preserve"> Sistema político español, Licenciatura en Ciencias Políticas y de la Administración. </w:t>
      </w:r>
    </w:p>
    <w:p w:rsidR="00EA0E63" w:rsidRDefault="00EA0E63" w:rsidP="00EA0E63">
      <w:pPr>
        <w:pStyle w:val="NormalWeb"/>
      </w:pPr>
      <w:r>
        <w:t>Gobierno: Dirección y elaboración política (</w:t>
      </w:r>
      <w:proofErr w:type="spellStart"/>
      <w:r>
        <w:t>Master</w:t>
      </w:r>
      <w:proofErr w:type="spellEnd"/>
      <w:r>
        <w:t xml:space="preserve"> Oficial en Gobierno y Administración Pública) (2006-07, 2007-08, 2008-09 y 2009-10)</w:t>
      </w:r>
    </w:p>
    <w:p w:rsidR="00EA0E63" w:rsidRDefault="00EA0E63" w:rsidP="00EA0E63">
      <w:pPr>
        <w:pStyle w:val="NormalWeb"/>
      </w:pPr>
      <w:r>
        <w:t>Instituciones políticas y estructuras de decisión (Grado en Ciencias Políticas) (2009-10)</w:t>
      </w:r>
    </w:p>
    <w:p w:rsidR="00EA0E63" w:rsidRDefault="00EA0E63" w:rsidP="00EA0E63">
      <w:pPr>
        <w:pStyle w:val="NormalWeb"/>
      </w:pPr>
      <w:r>
        <w:t>Cursos de Doctorado.</w:t>
      </w:r>
    </w:p>
    <w:p w:rsidR="00EA0E63" w:rsidRDefault="00EA0E63" w:rsidP="00EA0E63">
      <w:pPr>
        <w:pStyle w:val="NormalWeb"/>
      </w:pPr>
      <w:r>
        <w:t> </w:t>
      </w:r>
    </w:p>
    <w:p w:rsidR="00EA0E63" w:rsidRDefault="00EA0E63" w:rsidP="00EA0E63">
      <w:pPr>
        <w:pStyle w:val="NormalWeb"/>
      </w:pPr>
      <w:r>
        <w:t> </w:t>
      </w:r>
      <w:r>
        <w:rPr>
          <w:rStyle w:val="Textoennegrita"/>
        </w:rPr>
        <w:t> </w:t>
      </w:r>
    </w:p>
    <w:p w:rsidR="00EA0E63" w:rsidRDefault="00EA0E63" w:rsidP="00EA0E63">
      <w:pPr>
        <w:pStyle w:val="Ttulo1"/>
        <w:jc w:val="center"/>
      </w:pPr>
      <w:r>
        <w:lastRenderedPageBreak/>
        <w:t>PUBLICACIONES</w:t>
      </w:r>
    </w:p>
    <w:p w:rsidR="00EA0E63" w:rsidRDefault="00EA0E63" w:rsidP="00EA0E63">
      <w:pPr>
        <w:pStyle w:val="NormalWeb"/>
      </w:pPr>
      <w:r>
        <w:rPr>
          <w:rStyle w:val="Textoennegrita"/>
        </w:rPr>
        <w:t>Libros</w:t>
      </w:r>
    </w:p>
    <w:p w:rsidR="00EA0E63" w:rsidRDefault="00EA0E63" w:rsidP="00EA0E63">
      <w:pPr>
        <w:pStyle w:val="NormalWeb"/>
      </w:pPr>
      <w:r>
        <w:t> </w:t>
      </w:r>
    </w:p>
    <w:p w:rsidR="00EA0E63" w:rsidRDefault="00EA0E63" w:rsidP="00EA0E63">
      <w:pPr>
        <w:pStyle w:val="NormalWeb"/>
      </w:pPr>
      <w:r>
        <w:t xml:space="preserve">(1987)  El Partido Socialista Obrero Español en la transición </w:t>
      </w:r>
      <w:proofErr w:type="spellStart"/>
      <w:r>
        <w:t>española</w:t>
      </w:r>
      <w:proofErr w:type="gramStart"/>
      <w:r>
        <w:t>:Organización</w:t>
      </w:r>
      <w:proofErr w:type="spellEnd"/>
      <w:proofErr w:type="gramEnd"/>
      <w:r>
        <w:t xml:space="preserve"> e Ideología (1975-1982), Madrid, U. Complutense. </w:t>
      </w:r>
    </w:p>
    <w:p w:rsidR="00EA0E63" w:rsidRDefault="00EA0E63" w:rsidP="00EA0E63">
      <w:pPr>
        <w:pStyle w:val="NormalWeb"/>
      </w:pPr>
      <w:r>
        <w:t xml:space="preserve">(1993) (Coautores: Paloma Román, Ramón </w:t>
      </w:r>
      <w:proofErr w:type="spellStart"/>
      <w:r>
        <w:t>Cotarelo</w:t>
      </w:r>
      <w:proofErr w:type="spellEnd"/>
      <w:r>
        <w:t xml:space="preserve"> y Juan Maldonado): Sistemas políticos de la Unión Europea. (Con inclusión de Estados Unidos y Japón). Madrid, </w:t>
      </w:r>
      <w:proofErr w:type="spellStart"/>
      <w:r>
        <w:t>Universitas</w:t>
      </w:r>
      <w:proofErr w:type="spellEnd"/>
      <w:r>
        <w:t>.</w:t>
      </w:r>
    </w:p>
    <w:p w:rsidR="00EA0E63" w:rsidRDefault="00EA0E63" w:rsidP="00EA0E63">
      <w:pPr>
        <w:pStyle w:val="NormalWeb"/>
      </w:pPr>
      <w:r>
        <w:t xml:space="preserve">(1995) (Coord. Román, P.): El sistema político español. </w:t>
      </w:r>
      <w:proofErr w:type="spellStart"/>
      <w:r>
        <w:t>McGraw</w:t>
      </w:r>
      <w:proofErr w:type="spellEnd"/>
      <w:r>
        <w:t xml:space="preserve"> Hill, Madrid.</w:t>
      </w:r>
    </w:p>
    <w:p w:rsidR="00EA0E63" w:rsidRDefault="00EA0E63" w:rsidP="00EA0E63">
      <w:pPr>
        <w:pStyle w:val="NormalWeb"/>
      </w:pPr>
      <w:r>
        <w:t xml:space="preserve">(2001) (Coord. Román, P.): Sistema político español. Segunda edición. </w:t>
      </w:r>
      <w:proofErr w:type="spellStart"/>
      <w:r>
        <w:t>McGraw</w:t>
      </w:r>
      <w:proofErr w:type="spellEnd"/>
      <w:r>
        <w:t xml:space="preserve"> Hill, Madrid.</w:t>
      </w:r>
    </w:p>
    <w:p w:rsidR="00EA0E63" w:rsidRDefault="00EA0E63" w:rsidP="00EA0E63">
      <w:pPr>
        <w:pStyle w:val="NormalWeb"/>
      </w:pPr>
      <w:r>
        <w:t>(2002) (Edit. y Coord.: Román, P. y  Ferri, J.): Los movimientos sociales .Conciencia y acción de una sociedad politizada. CJE, Madrid.</w:t>
      </w:r>
    </w:p>
    <w:p w:rsidR="00EA0E63" w:rsidRDefault="00EA0E63" w:rsidP="00EA0E63">
      <w:pPr>
        <w:pStyle w:val="NormalWeb"/>
      </w:pPr>
      <w:r>
        <w:t xml:space="preserve">______: (Edit. y Coord.: Román, P. y  Ferri, J.): Utopías y realidades. Los movimientos sociales. </w:t>
      </w:r>
      <w:proofErr w:type="spellStart"/>
      <w:r>
        <w:t>Gernika</w:t>
      </w:r>
      <w:proofErr w:type="spellEnd"/>
      <w:r>
        <w:t>, México.</w:t>
      </w:r>
    </w:p>
    <w:p w:rsidR="00EA0E63" w:rsidRDefault="00EA0E63" w:rsidP="00EA0E63">
      <w:pPr>
        <w:pStyle w:val="NormalWeb"/>
      </w:pPr>
      <w:r>
        <w:t xml:space="preserve">(2003) (Coautores: Román, P. y </w:t>
      </w:r>
      <w:proofErr w:type="spellStart"/>
      <w:r>
        <w:t>Laiz</w:t>
      </w:r>
      <w:proofErr w:type="spellEnd"/>
      <w:r>
        <w:t>, C.): Política Comparada. McGraw-Hill, Madrid.</w:t>
      </w:r>
    </w:p>
    <w:p w:rsidR="00EA0E63" w:rsidRDefault="00EA0E63" w:rsidP="00EA0E63">
      <w:pPr>
        <w:pStyle w:val="NormalWeb"/>
      </w:pPr>
      <w:r>
        <w:t>(2008) (coord</w:t>
      </w:r>
      <w:proofErr w:type="gramStart"/>
      <w:r>
        <w:t>..)</w:t>
      </w:r>
      <w:proofErr w:type="gramEnd"/>
      <w:r>
        <w:t xml:space="preserve"> :Mujeres, pobreza y medio ambiente, Fundación IPADE, Madrid</w:t>
      </w:r>
    </w:p>
    <w:p w:rsidR="00EA0E63" w:rsidRDefault="00EA0E63" w:rsidP="00EA0E63">
      <w:pPr>
        <w:pStyle w:val="NormalWeb"/>
      </w:pPr>
      <w:r>
        <w:t> </w:t>
      </w:r>
    </w:p>
    <w:p w:rsidR="00EA0E63" w:rsidRDefault="00EA0E63" w:rsidP="00EA0E63">
      <w:pPr>
        <w:pStyle w:val="NormalWeb"/>
      </w:pPr>
      <w:r>
        <w:t> </w:t>
      </w:r>
    </w:p>
    <w:p w:rsidR="00EA0E63" w:rsidRDefault="00EA0E63" w:rsidP="00EA0E63">
      <w:pPr>
        <w:pStyle w:val="NormalWeb"/>
      </w:pPr>
      <w:r>
        <w:rPr>
          <w:rStyle w:val="Textoennegrita"/>
        </w:rPr>
        <w:t>Capítulos de libros y artículos, entre otros</w:t>
      </w:r>
    </w:p>
    <w:p w:rsidR="00EA0E63" w:rsidRDefault="00EA0E63" w:rsidP="00EA0E63">
      <w:pPr>
        <w:pStyle w:val="NormalWeb"/>
      </w:pPr>
      <w:r>
        <w:t> </w:t>
      </w:r>
    </w:p>
    <w:p w:rsidR="00EA0E63" w:rsidRDefault="00EA0E63" w:rsidP="00EA0E63">
      <w:pPr>
        <w:pStyle w:val="NormalWeb"/>
      </w:pPr>
      <w:r>
        <w:t xml:space="preserve">(1994): "Los partidos políticos en la literatura española especializada" en el libro Las Ciencias Sociales en España: Ciencia Política y de la Administración, Ramón </w:t>
      </w:r>
      <w:proofErr w:type="spellStart"/>
      <w:r>
        <w:t>Cotarelo</w:t>
      </w:r>
      <w:proofErr w:type="spellEnd"/>
      <w:r>
        <w:t>, director /coordinador, Madrid, U. Complutense.</w:t>
      </w:r>
    </w:p>
    <w:p w:rsidR="00EA0E63" w:rsidRDefault="00EA0E63" w:rsidP="00EA0E63">
      <w:pPr>
        <w:pStyle w:val="NormalWeb"/>
      </w:pPr>
      <w:r>
        <w:t>(1995</w:t>
      </w:r>
      <w:proofErr w:type="gramStart"/>
      <w:r>
        <w:t>) :</w:t>
      </w:r>
      <w:proofErr w:type="gramEnd"/>
      <w:r>
        <w:t xml:space="preserve"> "Tipología de los sistemas y de los regímenes políticos. Regímenes autoritarios, totalitarios y democráticos. Las formas de gobierno" y "Los partidos políticos y los grupos de presión" en R. </w:t>
      </w:r>
      <w:proofErr w:type="spellStart"/>
      <w:r>
        <w:t>Cotarelo</w:t>
      </w:r>
      <w:proofErr w:type="spellEnd"/>
      <w:r>
        <w:t xml:space="preserve"> (coordinador): Temas de Teoría Política. Madrid, MAP.</w:t>
      </w:r>
    </w:p>
    <w:p w:rsidR="00EA0E63" w:rsidRDefault="00EA0E63" w:rsidP="00EA0E63">
      <w:pPr>
        <w:pStyle w:val="NormalWeb"/>
      </w:pPr>
      <w:r>
        <w:t>(1997</w:t>
      </w:r>
      <w:proofErr w:type="gramStart"/>
      <w:r>
        <w:t>) :</w:t>
      </w:r>
      <w:proofErr w:type="gramEnd"/>
      <w:r>
        <w:t xml:space="preserve"> "La socialización y la cultura política" en De Blas, A. y Pastor, J. (</w:t>
      </w:r>
      <w:proofErr w:type="spellStart"/>
      <w:r>
        <w:t>Comps</w:t>
      </w:r>
      <w:proofErr w:type="spellEnd"/>
      <w:r>
        <w:t>.): Fundamentos de Ciencia Política, Unidades Didácticas, UNED.</w:t>
      </w:r>
    </w:p>
    <w:p w:rsidR="00EA0E63" w:rsidRDefault="00EA0E63" w:rsidP="00EA0E63">
      <w:pPr>
        <w:pStyle w:val="NormalWeb"/>
      </w:pPr>
      <w:r>
        <w:t>-(1997): "los partidos políticos y las ideologías" en Manuel Mella (</w:t>
      </w:r>
      <w:proofErr w:type="spellStart"/>
      <w:r>
        <w:t>comp</w:t>
      </w:r>
      <w:proofErr w:type="spellEnd"/>
      <w:r>
        <w:t xml:space="preserve">.): Curso de partidos políticos, </w:t>
      </w:r>
      <w:proofErr w:type="spellStart"/>
      <w:r>
        <w:t>Akal</w:t>
      </w:r>
      <w:proofErr w:type="spellEnd"/>
    </w:p>
    <w:p w:rsidR="00EA0E63" w:rsidRDefault="00EA0E63" w:rsidP="00EA0E63">
      <w:pPr>
        <w:pStyle w:val="NormalWeb"/>
      </w:pPr>
      <w:r>
        <w:lastRenderedPageBreak/>
        <w:t> (1999) :"La política en España" en Revista de Derecho del Estado, número 6</w:t>
      </w:r>
      <w:proofErr w:type="gramStart"/>
      <w:r>
        <w:t>, ,</w:t>
      </w:r>
      <w:proofErr w:type="gramEnd"/>
      <w:r>
        <w:t xml:space="preserve"> Bogotá (Colombia).</w:t>
      </w:r>
    </w:p>
    <w:p w:rsidR="00EA0E63" w:rsidRDefault="00EA0E63" w:rsidP="00EA0E63">
      <w:pPr>
        <w:pStyle w:val="NormalWeb"/>
      </w:pPr>
      <w:r>
        <w:t>1999): "El PSOE: un partido en trayectoria circular" en JC. Monedero y JL Paniagua (coord</w:t>
      </w:r>
      <w:proofErr w:type="gramStart"/>
      <w:r>
        <w:t>..)</w:t>
      </w:r>
      <w:proofErr w:type="gramEnd"/>
      <w:r>
        <w:t xml:space="preserve">:En torno a la democracia en España, </w:t>
      </w:r>
      <w:proofErr w:type="spellStart"/>
      <w:r>
        <w:t>Tecnos</w:t>
      </w:r>
      <w:proofErr w:type="spellEnd"/>
    </w:p>
    <w:p w:rsidR="00EA0E63" w:rsidRDefault="00EA0E63" w:rsidP="00EA0E63">
      <w:pPr>
        <w:pStyle w:val="NormalWeb"/>
      </w:pPr>
      <w:r>
        <w:t xml:space="preserve">(2000): "Consideraciones en torno a una teoría integrada sobre el gobierno de partido democrático" en Cultura y </w:t>
      </w:r>
      <w:proofErr w:type="gramStart"/>
      <w:r>
        <w:t>Política ,Revista</w:t>
      </w:r>
      <w:proofErr w:type="gramEnd"/>
      <w:r>
        <w:t xml:space="preserve"> Altamirano, Instituto de Estudios Parlamentarios "Eduardo </w:t>
      </w:r>
      <w:proofErr w:type="spellStart"/>
      <w:r>
        <w:t>Neri</w:t>
      </w:r>
      <w:proofErr w:type="spellEnd"/>
      <w:r>
        <w:t>", Congreso del Estado de Guerrero, Núm. 15, abril-mayo .</w:t>
      </w:r>
    </w:p>
    <w:p w:rsidR="00EA0E63" w:rsidRDefault="00EA0E63" w:rsidP="00EA0E63">
      <w:pPr>
        <w:pStyle w:val="NormalWeb"/>
      </w:pPr>
      <w:r>
        <w:t>2000):</w:t>
      </w:r>
      <w:proofErr w:type="gramStart"/>
      <w:r>
        <w:t>  "</w:t>
      </w:r>
      <w:proofErr w:type="gramEnd"/>
      <w:r>
        <w:t>Los partidos políticos y la globalización de la política" en Fernando Harto (coord.): América Latina: desarrollo, democracia y globalización, CECAL</w:t>
      </w:r>
    </w:p>
    <w:p w:rsidR="00EA0E63" w:rsidRDefault="00EA0E63" w:rsidP="00EA0E63">
      <w:pPr>
        <w:pStyle w:val="NormalWeb"/>
      </w:pPr>
      <w:r>
        <w:t>(2001): "Gobernabilidad y consolidación de la democracia en el sur de Europa: Grecia, Portugal y España" en Revista de Divulgación,  </w:t>
      </w:r>
      <w:proofErr w:type="spellStart"/>
      <w:r>
        <w:t>Chilpacingo</w:t>
      </w:r>
      <w:proofErr w:type="spellEnd"/>
      <w:r>
        <w:t>, Guerrero, México, .La primera parte publicada en el número 57, septiembre de 2001; la segunda parte, publicada en el número 58, octubre.</w:t>
      </w:r>
    </w:p>
    <w:p w:rsidR="00EA0E63" w:rsidRDefault="00EA0E63" w:rsidP="00EA0E63">
      <w:pPr>
        <w:pStyle w:val="NormalWeb"/>
      </w:pPr>
      <w:r>
        <w:t>(2001)</w:t>
      </w:r>
      <w:r>
        <w:rPr>
          <w:rStyle w:val="Textoennegrita"/>
        </w:rPr>
        <w:t xml:space="preserve"> "</w:t>
      </w:r>
      <w:r>
        <w:t xml:space="preserve">, Partidos, programas e integración europea: la europeización del sistema de partidos" en C. </w:t>
      </w:r>
      <w:proofErr w:type="spellStart"/>
      <w:r>
        <w:t>Closa</w:t>
      </w:r>
      <w:proofErr w:type="spellEnd"/>
      <w:r>
        <w:t xml:space="preserve"> (coord</w:t>
      </w:r>
      <w:proofErr w:type="gramStart"/>
      <w:r>
        <w:t>..)</w:t>
      </w:r>
      <w:proofErr w:type="gramEnd"/>
      <w:r>
        <w:t xml:space="preserve">: La europeización del sistema político español, </w:t>
      </w:r>
      <w:proofErr w:type="spellStart"/>
      <w:r>
        <w:t>Akal</w:t>
      </w:r>
      <w:proofErr w:type="spellEnd"/>
      <w:r>
        <w:t>, Madrid</w:t>
      </w:r>
    </w:p>
    <w:p w:rsidR="00EA0E63" w:rsidRDefault="00EA0E63" w:rsidP="00EA0E63">
      <w:pPr>
        <w:pStyle w:val="NormalWeb"/>
      </w:pPr>
      <w:r>
        <w:t>(2003) (</w:t>
      </w:r>
      <w:proofErr w:type="spellStart"/>
      <w:r>
        <w:t>Coords</w:t>
      </w:r>
      <w:proofErr w:type="spellEnd"/>
      <w:r>
        <w:t xml:space="preserve">. Román, P. y Ferri, J.): Gobiernos y estrategias de coalición,  monográfico de </w:t>
      </w:r>
      <w:r>
        <w:rPr>
          <w:rStyle w:val="nfasis"/>
        </w:rPr>
        <w:t>Política y Sociedad</w:t>
      </w:r>
      <w:r>
        <w:t xml:space="preserve">, 40, nº.2. </w:t>
      </w:r>
    </w:p>
    <w:p w:rsidR="00EA0E63" w:rsidRDefault="00EA0E63" w:rsidP="00EA0E63">
      <w:pPr>
        <w:pStyle w:val="NormalWeb"/>
      </w:pPr>
      <w:r>
        <w:t xml:space="preserve">(2006): "Política y cultura política en relación con la ética </w:t>
      </w:r>
      <w:proofErr w:type="spellStart"/>
      <w:r>
        <w:t>pública.La</w:t>
      </w:r>
      <w:proofErr w:type="spellEnd"/>
      <w:r>
        <w:t xml:space="preserve"> corrupción en el ámbito público" en Jaime Ferri (ed.): </w:t>
      </w:r>
      <w:proofErr w:type="spellStart"/>
      <w:r>
        <w:t>Etica</w:t>
      </w:r>
      <w:proofErr w:type="spellEnd"/>
      <w:r>
        <w:t xml:space="preserve"> Pública y Buen Gobierno, IMAP, Madrid</w:t>
      </w:r>
    </w:p>
    <w:p w:rsidR="00EA0E63" w:rsidRDefault="00EA0E63" w:rsidP="00EA0E63">
      <w:pPr>
        <w:pStyle w:val="NormalWeb"/>
      </w:pPr>
      <w:r>
        <w:t xml:space="preserve">(2009):"El contraejemplo de la oposición del </w:t>
      </w:r>
      <w:proofErr w:type="spellStart"/>
      <w:r>
        <w:t>pp</w:t>
      </w:r>
      <w:proofErr w:type="spellEnd"/>
      <w:r>
        <w:t xml:space="preserve"> en la VIII Legislatura" en </w:t>
      </w:r>
      <w:proofErr w:type="spellStart"/>
      <w:r>
        <w:t>Amministrazione</w:t>
      </w:r>
      <w:proofErr w:type="spellEnd"/>
      <w:r>
        <w:t xml:space="preserve"> in camino, http://www.amministrazioneincammino.luiss.it/site/_contentfiles/00016200/16295_EL%20CONTRAEJEMPLO%20DEL%20PARTIDO%20POPULAR-1.pdf</w:t>
      </w:r>
    </w:p>
    <w:p w:rsidR="00EA0E63" w:rsidRDefault="00EA0E63" w:rsidP="00EA0E63">
      <w:pPr>
        <w:pStyle w:val="NormalWeb"/>
      </w:pPr>
      <w:r>
        <w:t> </w:t>
      </w:r>
    </w:p>
    <w:p w:rsidR="00EA0E63" w:rsidRDefault="00EA0E63" w:rsidP="00EA0E63">
      <w:pPr>
        <w:pStyle w:val="NormalWeb"/>
      </w:pPr>
      <w:r>
        <w:t> </w:t>
      </w:r>
    </w:p>
    <w:p w:rsidR="00EA0E63" w:rsidRDefault="00EA0E63" w:rsidP="00EA0E63">
      <w:pPr>
        <w:pStyle w:val="NormalWeb"/>
      </w:pPr>
      <w:r>
        <w:t>  </w:t>
      </w:r>
    </w:p>
    <w:p w:rsidR="00EA0E63" w:rsidRDefault="00EA0E63" w:rsidP="00EA0E63">
      <w:pPr>
        <w:pStyle w:val="Ttulo1"/>
        <w:jc w:val="center"/>
      </w:pPr>
      <w:r>
        <w:t>LÍNEAS DE INVESTIGACIÓN</w:t>
      </w:r>
    </w:p>
    <w:p w:rsidR="00EA0E63" w:rsidRDefault="00EA0E63" w:rsidP="00EA0E63">
      <w:pPr>
        <w:pStyle w:val="NormalWeb"/>
        <w:jc w:val="center"/>
      </w:pPr>
      <w:r>
        <w:t> </w:t>
      </w:r>
    </w:p>
    <w:p w:rsidR="00EA0E63" w:rsidRDefault="00EA0E63" w:rsidP="00EA0E63">
      <w:pPr>
        <w:pStyle w:val="NormalWeb"/>
      </w:pPr>
      <w:r>
        <w:t>Política Comparada y sistema político español</w:t>
      </w:r>
    </w:p>
    <w:p w:rsidR="00EA0E63" w:rsidRDefault="00EA0E63" w:rsidP="00EA0E63">
      <w:pPr>
        <w:pStyle w:val="NormalWeb"/>
      </w:pPr>
      <w:r>
        <w:t> </w:t>
      </w:r>
    </w:p>
    <w:p w:rsidR="00EA0E63" w:rsidRDefault="00EA0E63" w:rsidP="00EA0E63">
      <w:pPr>
        <w:pStyle w:val="NormalWeb"/>
        <w:jc w:val="center"/>
      </w:pPr>
      <w:r>
        <w:rPr>
          <w:rStyle w:val="Textoennegrita"/>
        </w:rPr>
        <w:t>OTROS DATOS</w:t>
      </w:r>
    </w:p>
    <w:p w:rsidR="00EA0E63" w:rsidRDefault="00EA0E63" w:rsidP="00EA0E63">
      <w:pPr>
        <w:pStyle w:val="NormalWeb"/>
      </w:pPr>
      <w:r>
        <w:lastRenderedPageBreak/>
        <w:t> </w:t>
      </w:r>
    </w:p>
    <w:p w:rsidR="00EA0E63" w:rsidRDefault="00EA0E63" w:rsidP="00EA0E63">
      <w:pPr>
        <w:pStyle w:val="NormalWeb"/>
      </w:pPr>
      <w:r>
        <w:t xml:space="preserve">Profesora Visitante de distintas universidades: Universidad Externado de Colombia, la </w:t>
      </w:r>
      <w:proofErr w:type="spellStart"/>
      <w:r>
        <w:t>Universidade</w:t>
      </w:r>
      <w:proofErr w:type="spellEnd"/>
      <w:r>
        <w:t xml:space="preserve"> Federal de Minas Gerais (Brasil), Universidad de Guadalajara (México), Universidad Iberoamericana (México), Universidad San Carlos de Guatemala,. </w:t>
      </w:r>
      <w:proofErr w:type="spellStart"/>
      <w:r>
        <w:t>Unifacs</w:t>
      </w:r>
      <w:proofErr w:type="spellEnd"/>
      <w:r>
        <w:t xml:space="preserve"> de Salvador de </w:t>
      </w:r>
      <w:proofErr w:type="spellStart"/>
      <w:r>
        <w:t>Bahia</w:t>
      </w:r>
      <w:proofErr w:type="spellEnd"/>
      <w:r>
        <w:t xml:space="preserve"> (Brasil),  Universidad de St. Lawrence (EE.UU) y </w:t>
      </w:r>
      <w:proofErr w:type="spellStart"/>
      <w:r>
        <w:t>Università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Studi</w:t>
      </w:r>
      <w:proofErr w:type="spellEnd"/>
      <w:r>
        <w:t>  de Macerata (Italia) entre otras.</w:t>
      </w:r>
    </w:p>
    <w:p w:rsidR="00EA0E63" w:rsidRDefault="00EA0E63" w:rsidP="00EA0E63">
      <w:pPr>
        <w:pStyle w:val="NormalWeb"/>
      </w:pPr>
      <w:r>
        <w:t> </w:t>
      </w:r>
    </w:p>
    <w:p w:rsidR="00EA0E63" w:rsidRDefault="00EA0E63" w:rsidP="00EA0E63">
      <w:pPr>
        <w:pStyle w:val="NormalWeb"/>
      </w:pPr>
      <w:proofErr w:type="spellStart"/>
      <w:r>
        <w:t>CCoordinadora</w:t>
      </w:r>
      <w:proofErr w:type="spellEnd"/>
      <w:r>
        <w:t xml:space="preserve"> del Programa de Doctorado en Conflicto Político y procesos de pacificación.</w:t>
      </w:r>
    </w:p>
    <w:p w:rsidR="00EA0E63" w:rsidRDefault="00EA0E63" w:rsidP="00EA0E63">
      <w:pPr>
        <w:pStyle w:val="NormalWeb"/>
      </w:pPr>
      <w:r>
        <w:t>Coordinadora del Grado en Ciencias Políticas (Facultad de Ciencias Políticas y Sociología, UCM)</w:t>
      </w:r>
    </w:p>
    <w:p w:rsidR="00EA0E63" w:rsidRDefault="00EA0E63" w:rsidP="00EA0E63">
      <w:pPr>
        <w:pStyle w:val="NormalWeb"/>
      </w:pPr>
      <w:r>
        <w:t xml:space="preserve">Directora del Experto en Promoción y Gestión de </w:t>
      </w:r>
      <w:proofErr w:type="spellStart"/>
      <w:r>
        <w:t>ONGs</w:t>
      </w:r>
      <w:proofErr w:type="spellEnd"/>
      <w:r>
        <w:t xml:space="preserve"> (UCM)</w:t>
      </w:r>
    </w:p>
    <w:p w:rsidR="001B16AD" w:rsidRPr="00EA0E63" w:rsidRDefault="001B16AD" w:rsidP="00EA0E63"/>
    <w:sectPr w:rsidR="001B16AD" w:rsidRPr="00EA0E63" w:rsidSect="00F852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16AD"/>
    <w:rsid w:val="001B16AD"/>
    <w:rsid w:val="003D461B"/>
    <w:rsid w:val="007005CA"/>
    <w:rsid w:val="00EA0E63"/>
    <w:rsid w:val="00F8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2E0"/>
  </w:style>
  <w:style w:type="paragraph" w:styleId="Ttulo1">
    <w:name w:val="heading 1"/>
    <w:basedOn w:val="Normal"/>
    <w:next w:val="Normal"/>
    <w:link w:val="Ttulo1Car"/>
    <w:uiPriority w:val="9"/>
    <w:qFormat/>
    <w:rsid w:val="003D46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1B16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B16A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B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B16AD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D46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semiHidden/>
    <w:unhideWhenUsed/>
    <w:rsid w:val="003D461B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D461B"/>
    <w:rPr>
      <w:i/>
      <w:iCs/>
    </w:rPr>
  </w:style>
  <w:style w:type="character" w:customStyle="1" w:styleId="piecentro">
    <w:name w:val="pie_centro"/>
    <w:basedOn w:val="Fuentedeprrafopredeter"/>
    <w:rsid w:val="003D461B"/>
  </w:style>
  <w:style w:type="character" w:customStyle="1" w:styleId="pieucm">
    <w:name w:val="pie_ucm"/>
    <w:basedOn w:val="Fuentedeprrafopredeter"/>
    <w:rsid w:val="003D461B"/>
  </w:style>
  <w:style w:type="character" w:customStyle="1" w:styleId="contacto">
    <w:name w:val="contacto"/>
    <w:basedOn w:val="Fuentedeprrafopredeter"/>
    <w:rsid w:val="003D461B"/>
  </w:style>
  <w:style w:type="paragraph" w:styleId="Textodeglobo">
    <w:name w:val="Balloon Text"/>
    <w:basedOn w:val="Normal"/>
    <w:link w:val="TextodegloboCar"/>
    <w:uiPriority w:val="99"/>
    <w:semiHidden/>
    <w:unhideWhenUsed/>
    <w:rsid w:val="003D4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2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1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3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2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22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manmarugan@cps.ucm.e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953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2013-10-18T11:29:00Z</dcterms:created>
  <dcterms:modified xsi:type="dcterms:W3CDTF">2013-10-18T11:29:00Z</dcterms:modified>
</cp:coreProperties>
</file>